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D" w:rsidRPr="001263B5" w:rsidRDefault="001263B5" w:rsidP="001263B5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 xml:space="preserve">GREEN TEAM </w:t>
      </w:r>
      <w:r w:rsidR="0020244D" w:rsidRPr="00FE5778">
        <w:rPr>
          <w:b/>
          <w:bCs/>
          <w:color w:val="auto"/>
          <w:sz w:val="36"/>
          <w:szCs w:val="36"/>
        </w:rPr>
        <w:t xml:space="preserve">RESEARCH GRADE  </w:t>
      </w:r>
      <w:r w:rsidR="00FE5778">
        <w:rPr>
          <w:b/>
          <w:bCs/>
          <w:i/>
          <w:color w:val="auto"/>
          <w:sz w:val="36"/>
          <w:szCs w:val="36"/>
        </w:rPr>
        <w:t>For Human Viruse</w:t>
      </w:r>
      <w:r>
        <w:rPr>
          <w:b/>
          <w:bCs/>
          <w:i/>
          <w:color w:val="auto"/>
          <w:sz w:val="36"/>
          <w:szCs w:val="36"/>
        </w:rPr>
        <w:t xml:space="preserve">s with </w:t>
      </w:r>
      <w:proofErr w:type="spellStart"/>
      <w:r>
        <w:rPr>
          <w:b/>
          <w:bCs/>
          <w:i/>
          <w:color w:val="auto"/>
          <w:sz w:val="36"/>
          <w:szCs w:val="36"/>
        </w:rPr>
        <w:t>NoodleTool</w:t>
      </w:r>
      <w:proofErr w:type="spellEnd"/>
      <w:r w:rsidR="002024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3FEB0C" wp14:editId="40290978">
                <wp:simplePos x="0" y="0"/>
                <wp:positionH relativeFrom="page">
                  <wp:posOffset>255270</wp:posOffset>
                </wp:positionH>
                <wp:positionV relativeFrom="page">
                  <wp:posOffset>1287145</wp:posOffset>
                </wp:positionV>
                <wp:extent cx="9733915" cy="6247130"/>
                <wp:effectExtent l="0" t="127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3915" cy="624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62"/>
                              <w:gridCol w:w="2962"/>
                              <w:gridCol w:w="2962"/>
                              <w:gridCol w:w="2962"/>
                              <w:gridCol w:w="2962"/>
                            </w:tblGrid>
                            <w:tr w:rsidR="0020244D" w:rsidTr="0020244D">
                              <w:trPr>
                                <w:trHeight w:val="437"/>
                              </w:trPr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Highly Proficient </w:t>
                                  </w:r>
                                </w:p>
                                <w:p w:rsidR="0020244D" w:rsidRDefault="001263B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90-100</w:t>
                                  </w:r>
                                  <w:r w:rsidR="0020244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pts.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</w:pP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Proficient </w:t>
                                  </w:r>
                                </w:p>
                                <w:p w:rsidR="0020244D" w:rsidRDefault="001263B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80-89</w:t>
                                  </w:r>
                                  <w:r w:rsidR="0020244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pts.</w:t>
                                  </w:r>
                                  <w:r w:rsidR="0020244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Partially Proficient </w:t>
                                  </w:r>
                                </w:p>
                                <w:p w:rsidR="0020244D" w:rsidRDefault="001263B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70-79 </w:t>
                                  </w:r>
                                  <w:r w:rsidR="0020244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pts.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Below Proficiency </w:t>
                                  </w:r>
                                </w:p>
                                <w:p w:rsidR="0020244D" w:rsidRDefault="001263B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60-69</w:t>
                                  </w:r>
                                  <w:r w:rsidR="0020244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pt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="0020244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20244D" w:rsidTr="0020244D">
                              <w:trPr>
                                <w:trHeight w:val="1233"/>
                              </w:trPr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Information Sources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Five or more sources plus one of the following: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 online video clip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 an additional database article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book or journal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</w:pP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 sources as follows: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 w:rsidP="00B96EF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from high quality web sites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 sources, at least one from either of the following databases: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 w:rsidP="00B96EF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 from high quality web sites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source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244D" w:rsidTr="0020244D">
                              <w:trPr>
                                <w:trHeight w:val="1815"/>
                              </w:trPr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Note-taking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NoodleTools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E577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Notecards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show evidence of deep en</w:t>
                                  </w:r>
                                  <w:r w:rsidR="001305AE">
                                    <w:rPr>
                                      <w:sz w:val="20"/>
                                      <w:szCs w:val="20"/>
                                    </w:rPr>
                                    <w:t>gagement with source text; two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boxes </w:t>
                                  </w:r>
                                  <w:r w:rsidR="001305AE">
                                    <w:rPr>
                                      <w:sz w:val="20"/>
                                      <w:szCs w:val="20"/>
                                    </w:rPr>
                                    <w:t xml:space="preserve">and source drop down is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complete.</w:t>
                                  </w:r>
                                  <w:r w:rsidR="00FE5778">
                                    <w:rPr>
                                      <w:sz w:val="20"/>
                                      <w:szCs w:val="20"/>
                                    </w:rPr>
                                    <w:t xml:space="preserve"> The questions are below.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FE5778">
                                    <w:rPr>
                                      <w:sz w:val="20"/>
                                      <w:szCs w:val="20"/>
                                    </w:rPr>
                                    <w:t>odleTools</w:t>
                                  </w:r>
                                  <w:proofErr w:type="spellEnd"/>
                                  <w:r w:rsidR="00FE5778">
                                    <w:rPr>
                                      <w:sz w:val="20"/>
                                      <w:szCs w:val="20"/>
                                    </w:rPr>
                                    <w:t xml:space="preserve"> notecards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submitted 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NoodleTools</w:t>
                                  </w:r>
                                  <w:r w:rsidR="00FE577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6-</w:t>
                                  </w:r>
                                  <w:proofErr w:type="gramStart"/>
                                  <w:r w:rsidR="00FE577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Notecards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show evidence of eng</w:t>
                                  </w:r>
                                  <w:r w:rsidR="001305AE">
                                    <w:rPr>
                                      <w:sz w:val="20"/>
                                      <w:szCs w:val="20"/>
                                    </w:rPr>
                                    <w:t xml:space="preserve">agement with source text; two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boxes used but may lack rigorous processing of ideas in the text.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FE5778">
                                    <w:rPr>
                                      <w:sz w:val="20"/>
                                      <w:szCs w:val="20"/>
                                    </w:rPr>
                                    <w:t>odleTools</w:t>
                                  </w:r>
                                  <w:proofErr w:type="spellEnd"/>
                                  <w:r w:rsidR="00FE5778">
                                    <w:rPr>
                                      <w:sz w:val="20"/>
                                      <w:szCs w:val="20"/>
                                    </w:rPr>
                                    <w:t xml:space="preserve"> notecards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submitted 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FE577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 – 5 </w:t>
                                  </w:r>
                                  <w:r w:rsidR="0020244D">
                                    <w:rPr>
                                      <w:sz w:val="20"/>
                                      <w:szCs w:val="20"/>
                                    </w:rPr>
                                    <w:t xml:space="preserve">Notes show partial engagement with source text, but lack sufficient detail and reflection.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FE577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NoodleTools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notecards are</w:t>
                                  </w:r>
                                  <w:r w:rsidR="0020244D">
                                    <w:rPr>
                                      <w:sz w:val="20"/>
                                      <w:szCs w:val="20"/>
                                    </w:rPr>
                                    <w:t xml:space="preserve"> submitted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FE577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One, two notes with</w:t>
                                  </w:r>
                                  <w:r w:rsidR="0020244D">
                                    <w:rPr>
                                      <w:sz w:val="20"/>
                                      <w:szCs w:val="20"/>
                                    </w:rPr>
                                    <w:t xml:space="preserve"> limited note-taking that fails to show engagement with source text.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244D" w:rsidTr="0020244D">
                              <w:trPr>
                                <w:trHeight w:val="919"/>
                              </w:trPr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Citations – MLA format 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All sources cited using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NoodleTools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with no errors.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All sources cited with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NoodleTools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with few errors.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Sources cited with errors.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No sources cited or sources cited with many errors.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244D" w:rsidRDefault="0020244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778" w:rsidRPr="00FE5778" w:rsidRDefault="00FE5778" w:rsidP="00FE5778">
                            <w:pPr>
                              <w:pStyle w:val="NormalWeb"/>
                              <w:spacing w:before="0" w:beforeAutospacing="0" w:after="0" w:afterAutospacing="0" w:line="330" w:lineRule="atLeast"/>
                              <w:rPr>
                                <w:rFonts w:ascii="Helvetica" w:hAnsi="Helvetica" w:cs="Helvetica"/>
                                <w:color w:val="383838"/>
                              </w:rPr>
                            </w:pP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80"/>
                                <w:bdr w:val="none" w:sz="0" w:space="0" w:color="auto" w:frame="1"/>
                              </w:rPr>
                              <w:t>1) What is the origin of this virus?</w:t>
                            </w:r>
                            <w:r w:rsidRPr="00FE5778">
                              <w:rPr>
                                <w:rFonts w:ascii="Helvetica" w:hAnsi="Helvetica" w:cs="Helvetica"/>
                                <w:color w:val="383838"/>
                              </w:rPr>
                              <w:t xml:space="preserve">  </w:t>
                            </w: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80"/>
                                <w:bdr w:val="none" w:sz="0" w:space="0" w:color="auto" w:frame="1"/>
                              </w:rPr>
                              <w:t>2) How does one "get" this virus?</w:t>
                            </w:r>
                            <w:r w:rsidRPr="00FE5778">
                              <w:rPr>
                                <w:rFonts w:ascii="Helvetica" w:hAnsi="Helvetica" w:cs="Helvetica"/>
                                <w:color w:val="383838"/>
                              </w:rPr>
                              <w:t xml:space="preserve">  </w:t>
                            </w: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80"/>
                                <w:bdr w:val="none" w:sz="0" w:space="0" w:color="auto" w:frame="1"/>
                              </w:rPr>
                              <w:t>3) What are the symptoms of this virus?</w:t>
                            </w:r>
                          </w:p>
                          <w:p w:rsidR="00FE5778" w:rsidRPr="00FE5778" w:rsidRDefault="00FE5778" w:rsidP="00FE5778">
                            <w:pPr>
                              <w:pStyle w:val="NormalWeb"/>
                              <w:spacing w:before="0" w:beforeAutospacing="0" w:after="0" w:afterAutospacing="0" w:line="330" w:lineRule="atLeast"/>
                              <w:rPr>
                                <w:rFonts w:ascii="Helvetica" w:hAnsi="Helvetica" w:cs="Helvetica"/>
                                <w:color w:val="383838"/>
                              </w:rPr>
                            </w:pP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80"/>
                                <w:bdr w:val="none" w:sz="0" w:space="0" w:color="auto" w:frame="1"/>
                              </w:rPr>
                              <w:t>4) What are ways to "treat" this virus?</w:t>
                            </w:r>
                            <w:r w:rsidRPr="00FE57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80"/>
                                <w:bdr w:val="none" w:sz="0" w:space="0" w:color="auto" w:frame="1"/>
                              </w:rPr>
                              <w:t>5)  How many people are "affected" by this virus?  </w:t>
                            </w:r>
                          </w:p>
                          <w:p w:rsidR="00FE5778" w:rsidRPr="00FE5778" w:rsidRDefault="00FE5778" w:rsidP="00FE5778">
                            <w:pPr>
                              <w:pStyle w:val="NormalWeb"/>
                              <w:spacing w:before="0" w:beforeAutospacing="0" w:after="0" w:afterAutospacing="0" w:line="330" w:lineRule="atLeast"/>
                              <w:rPr>
                                <w:rFonts w:ascii="Helvetica" w:hAnsi="Helvetica" w:cs="Helvetica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Our goal is to have completed ten note cards by </w:t>
                            </w:r>
                            <w:r w:rsidR="00E820FA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Wednesday, March</w:t>
                            </w:r>
                            <w:r w:rsidR="003E1A7E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15</w:t>
                            </w: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.  You will need to have </w:t>
                            </w:r>
                            <w:r w:rsidR="003E1A7E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five (or more) resources</w:t>
                            </w:r>
                            <w:r w:rsidRPr="00FE577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  Yes, you may have more cards than you do sources.  Be 100% certain that your sources are "credible".</w:t>
                            </w:r>
                            <w:r w:rsidRPr="00FE5778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22137C" w:rsidRDefault="00221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1pt;margin-top:101.35pt;width:766.45pt;height:49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eytg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" o:allowincell="f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62"/>
                        <w:gridCol w:w="2962"/>
                        <w:gridCol w:w="2962"/>
                        <w:gridCol w:w="2962"/>
                        <w:gridCol w:w="2962"/>
                      </w:tblGrid>
                      <w:tr w:rsidR="0020244D" w:rsidTr="0020244D">
                        <w:trPr>
                          <w:trHeight w:val="437"/>
                        </w:trPr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Highly Proficient </w:t>
                            </w:r>
                          </w:p>
                          <w:p w:rsidR="0020244D" w:rsidRDefault="001263B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90-100</w:t>
                            </w:r>
                            <w:r w:rsidR="0020244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pts.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</w:pP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Proficient </w:t>
                            </w:r>
                          </w:p>
                          <w:p w:rsidR="0020244D" w:rsidRDefault="001263B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80-89</w:t>
                            </w:r>
                            <w:r w:rsidR="0020244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pts.</w:t>
                            </w:r>
                            <w:r w:rsidR="002024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Partially Proficient </w:t>
                            </w:r>
                          </w:p>
                          <w:p w:rsidR="0020244D" w:rsidRDefault="001263B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70-79 </w:t>
                            </w:r>
                            <w:r w:rsidR="0020244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pts.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Below Proficiency </w:t>
                            </w:r>
                          </w:p>
                          <w:p w:rsidR="0020244D" w:rsidRDefault="001263B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60-69</w:t>
                            </w:r>
                            <w:r w:rsidR="0020244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pt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="0020244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c>
                      </w:tr>
                      <w:tr w:rsidR="0020244D" w:rsidTr="0020244D">
                        <w:trPr>
                          <w:trHeight w:val="1233"/>
                        </w:trPr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Information Sources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Five or more sources plus one of the following: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 online video clip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 an additional database article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book or journal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</w:pP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 sources as follows: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 w:rsidP="00B96EF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from high quality web sites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sources, at least one from either of the following databases: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 w:rsidP="00B96EF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 from high quality web sites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source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0244D" w:rsidTr="0020244D">
                        <w:trPr>
                          <w:trHeight w:val="1815"/>
                        </w:trPr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Note-taking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NoodleTools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7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10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Notecards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show evidence of deep en</w:t>
                            </w:r>
                            <w:r w:rsidR="001305AE">
                              <w:rPr>
                                <w:sz w:val="20"/>
                                <w:szCs w:val="20"/>
                              </w:rPr>
                              <w:t>gagement with source text;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boxes </w:t>
                            </w:r>
                            <w:r w:rsidR="001305AE">
                              <w:rPr>
                                <w:sz w:val="20"/>
                                <w:szCs w:val="20"/>
                              </w:rPr>
                              <w:t xml:space="preserve">and source drop down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complete.</w:t>
                            </w:r>
                            <w:r w:rsidR="00FE5778">
                              <w:rPr>
                                <w:sz w:val="20"/>
                                <w:szCs w:val="20"/>
                              </w:rPr>
                              <w:t xml:space="preserve"> The questions are below.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FE5778">
                              <w:rPr>
                                <w:sz w:val="20"/>
                                <w:szCs w:val="20"/>
                              </w:rPr>
                              <w:t>odleTools</w:t>
                            </w:r>
                            <w:proofErr w:type="spellEnd"/>
                            <w:r w:rsidR="00FE5778">
                              <w:rPr>
                                <w:sz w:val="20"/>
                                <w:szCs w:val="20"/>
                              </w:rPr>
                              <w:t xml:space="preserve"> notecards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submitted 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NoodleTools</w:t>
                            </w:r>
                            <w:r w:rsidR="00FE57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6-</w:t>
                            </w:r>
                            <w:proofErr w:type="gramStart"/>
                            <w:r w:rsidR="00FE57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Notecards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show evidence of eng</w:t>
                            </w:r>
                            <w:r w:rsidR="001305AE">
                              <w:rPr>
                                <w:sz w:val="20"/>
                                <w:szCs w:val="20"/>
                              </w:rPr>
                              <w:t xml:space="preserve">agement with source text; two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boxes used but may lack rigorous processing of ideas in the text.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FE5778">
                              <w:rPr>
                                <w:sz w:val="20"/>
                                <w:szCs w:val="20"/>
                              </w:rPr>
                              <w:t>odleTools</w:t>
                            </w:r>
                            <w:proofErr w:type="spellEnd"/>
                            <w:r w:rsidR="00FE5778">
                              <w:rPr>
                                <w:sz w:val="20"/>
                                <w:szCs w:val="20"/>
                              </w:rPr>
                              <w:t xml:space="preserve"> notecards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submitted 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FE577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 – 5 </w:t>
                            </w:r>
                            <w:r w:rsidR="0020244D">
                              <w:rPr>
                                <w:sz w:val="20"/>
                                <w:szCs w:val="20"/>
                              </w:rPr>
                              <w:t xml:space="preserve">Notes show partial engagement with source text, but lack sufficient detail and reflection.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FE577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NoodleTools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notecards are</w:t>
                            </w:r>
                            <w:r w:rsidR="0020244D">
                              <w:rPr>
                                <w:sz w:val="20"/>
                                <w:szCs w:val="20"/>
                              </w:rPr>
                              <w:t xml:space="preserve"> submitted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FE577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One, two notes with</w:t>
                            </w:r>
                            <w:r w:rsidR="0020244D">
                              <w:rPr>
                                <w:sz w:val="20"/>
                                <w:szCs w:val="20"/>
                              </w:rPr>
                              <w:t xml:space="preserve"> limited note-taking that fails to show engagement with source text.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244D" w:rsidTr="0020244D">
                        <w:trPr>
                          <w:trHeight w:val="919"/>
                        </w:trPr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Citations – MLA format 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sources cited using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NoodleTools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no errors.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sources cited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NoodleTools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few errors.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Sources cited with errors.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sources cited or sources cited with many errors.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244D" w:rsidRDefault="0020244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E5778" w:rsidRPr="00FE5778" w:rsidRDefault="00FE5778" w:rsidP="00FE5778">
                      <w:pPr>
                        <w:pStyle w:val="NormalWeb"/>
                        <w:spacing w:before="0" w:beforeAutospacing="0" w:after="0" w:afterAutospacing="0" w:line="330" w:lineRule="atLeast"/>
                        <w:rPr>
                          <w:rFonts w:ascii="Helvetica" w:hAnsi="Helvetica" w:cs="Helvetica"/>
                          <w:color w:val="383838"/>
                        </w:rPr>
                      </w:pP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80"/>
                          <w:bdr w:val="none" w:sz="0" w:space="0" w:color="auto" w:frame="1"/>
                        </w:rPr>
                        <w:t>1) What is the origin of this virus?</w:t>
                      </w:r>
                      <w:r w:rsidRPr="00FE5778">
                        <w:rPr>
                          <w:rFonts w:ascii="Helvetica" w:hAnsi="Helvetica" w:cs="Helvetica"/>
                          <w:color w:val="383838"/>
                        </w:rPr>
                        <w:t xml:space="preserve">  </w:t>
                      </w: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80"/>
                          <w:bdr w:val="none" w:sz="0" w:space="0" w:color="auto" w:frame="1"/>
                        </w:rPr>
                        <w:t>2) How does one "get" this virus?</w:t>
                      </w:r>
                      <w:r w:rsidRPr="00FE5778">
                        <w:rPr>
                          <w:rFonts w:ascii="Helvetica" w:hAnsi="Helvetica" w:cs="Helvetica"/>
                          <w:color w:val="383838"/>
                        </w:rPr>
                        <w:t xml:space="preserve">  </w:t>
                      </w: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80"/>
                          <w:bdr w:val="none" w:sz="0" w:space="0" w:color="auto" w:frame="1"/>
                        </w:rPr>
                        <w:t>3) What are the symptoms of this virus?</w:t>
                      </w:r>
                    </w:p>
                    <w:p w:rsidR="00FE5778" w:rsidRPr="00FE5778" w:rsidRDefault="00FE5778" w:rsidP="00FE5778">
                      <w:pPr>
                        <w:pStyle w:val="NormalWeb"/>
                        <w:spacing w:before="0" w:beforeAutospacing="0" w:after="0" w:afterAutospacing="0" w:line="330" w:lineRule="atLeast"/>
                        <w:rPr>
                          <w:rFonts w:ascii="Helvetica" w:hAnsi="Helvetica" w:cs="Helvetica"/>
                          <w:color w:val="383838"/>
                        </w:rPr>
                      </w:pP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80"/>
                          <w:bdr w:val="none" w:sz="0" w:space="0" w:color="auto" w:frame="1"/>
                        </w:rPr>
                        <w:t>4) What are ways to "treat" this virus?</w:t>
                      </w:r>
                      <w:r w:rsidRPr="00FE577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bdr w:val="none" w:sz="0" w:space="0" w:color="auto" w:frame="1"/>
                        </w:rPr>
                        <w:t xml:space="preserve">  </w:t>
                      </w: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80"/>
                          <w:bdr w:val="none" w:sz="0" w:space="0" w:color="auto" w:frame="1"/>
                        </w:rPr>
                        <w:t>5)  How many people are "affected" by this virus?  </w:t>
                      </w:r>
                    </w:p>
                    <w:p w:rsidR="00FE5778" w:rsidRPr="00FE5778" w:rsidRDefault="00FE5778" w:rsidP="00FE5778">
                      <w:pPr>
                        <w:pStyle w:val="NormalWeb"/>
                        <w:spacing w:before="0" w:beforeAutospacing="0" w:after="0" w:afterAutospacing="0" w:line="330" w:lineRule="atLeast"/>
                        <w:rPr>
                          <w:rFonts w:ascii="Helvetica" w:hAnsi="Helvetica" w:cs="Helvetica"/>
                          <w:color w:val="383838"/>
                          <w:sz w:val="22"/>
                          <w:szCs w:val="22"/>
                        </w:rPr>
                      </w:pP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Our goal is to have completed ten note cards by </w:t>
                      </w:r>
                      <w:r w:rsidR="00E820FA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Wednesday, March</w:t>
                      </w:r>
                      <w:r w:rsidR="003E1A7E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15</w:t>
                      </w: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.  You will need to have </w:t>
                      </w:r>
                      <w:r w:rsidR="003E1A7E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five (or more) resources</w:t>
                      </w:r>
                      <w:r w:rsidRPr="00FE577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.  Yes, you may have more cards than you do sources.  Be 100% certain that your sources are "credible".</w:t>
                      </w:r>
                      <w:r w:rsidRPr="00FE5778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:rsidR="0022137C" w:rsidRDefault="0022137C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56F16" w:rsidRDefault="003E026A"/>
    <w:sectPr w:rsidR="00C56F16" w:rsidSect="00202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D"/>
    <w:rsid w:val="00007380"/>
    <w:rsid w:val="001263B5"/>
    <w:rsid w:val="001305AE"/>
    <w:rsid w:val="0020244D"/>
    <w:rsid w:val="0022137C"/>
    <w:rsid w:val="003E026A"/>
    <w:rsid w:val="003E1A7E"/>
    <w:rsid w:val="004314B6"/>
    <w:rsid w:val="00490D0A"/>
    <w:rsid w:val="00CC6DF0"/>
    <w:rsid w:val="00DC63A1"/>
    <w:rsid w:val="00E820FA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24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778"/>
    <w:rPr>
      <w:b/>
      <w:bCs/>
    </w:rPr>
  </w:style>
  <w:style w:type="character" w:customStyle="1" w:styleId="apple-converted-space">
    <w:name w:val="apple-converted-space"/>
    <w:basedOn w:val="DefaultParagraphFont"/>
    <w:rsid w:val="00FE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24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778"/>
    <w:rPr>
      <w:b/>
      <w:bCs/>
    </w:rPr>
  </w:style>
  <w:style w:type="character" w:customStyle="1" w:styleId="apple-converted-space">
    <w:name w:val="apple-converted-space"/>
    <w:basedOn w:val="DefaultParagraphFont"/>
    <w:rsid w:val="00FE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Forsyth</dc:creator>
  <cp:lastModifiedBy>Heidi Beutler</cp:lastModifiedBy>
  <cp:revision>2</cp:revision>
  <cp:lastPrinted>2017-03-07T16:41:00Z</cp:lastPrinted>
  <dcterms:created xsi:type="dcterms:W3CDTF">2017-03-07T16:47:00Z</dcterms:created>
  <dcterms:modified xsi:type="dcterms:W3CDTF">2017-03-07T16:47:00Z</dcterms:modified>
</cp:coreProperties>
</file>